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325759" w:rsidRPr="00325759" w14:paraId="7D22D903" w14:textId="77777777" w:rsidTr="00C945C5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9B637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14D9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CC3DE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</w:tr>
      <w:tr w:rsidR="00325759" w:rsidRPr="00325759" w14:paraId="4E4266B7" w14:textId="77777777" w:rsidTr="00C945C5">
        <w:trPr>
          <w:trHeight w:val="57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C3F3A" w14:textId="2726BE72" w:rsidR="00C945C5" w:rsidRPr="00325759" w:rsidRDefault="00942D8C" w:rsidP="00942D8C">
            <w:pPr>
              <w:spacing w:after="160" w:line="259" w:lineRule="auto"/>
              <w:jc w:val="center"/>
              <w:rPr>
                <w:rFonts w:ascii="Saysettha OT" w:eastAsiaTheme="minorEastAsia" w:hAnsi="Saysettha OT" w:cs="Saysettha OT" w:hint="cs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ການຄືນສູ່ສະພາບເດີມ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ປະຈໍາວັນແຕ່ລະຂັ້ນຕອນ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ປັບປຸງຄືນໃໝ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່ ຄັ້ງທີ1 </w:t>
            </w: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ກົດລະບຽບທີ່ສໍາຄັນໃນການກັກກັນ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(ວັນທີ1 </w:t>
            </w: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>ເດືອນພະຈິກ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8"/>
                <w:szCs w:val="28"/>
              </w:rPr>
              <w:t xml:space="preserve"> ~)</w:t>
            </w:r>
          </w:p>
        </w:tc>
      </w:tr>
      <w:tr w:rsidR="00325759" w:rsidRPr="00325759" w14:paraId="4C18057F" w14:textId="77777777" w:rsidTr="00C945C5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B61BB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12851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455B0" w14:textId="77777777" w:rsidR="00C945C5" w:rsidRPr="00325759" w:rsidRDefault="00C945C5" w:rsidP="00295D76">
            <w:pPr>
              <w:snapToGrid w:val="0"/>
              <w:spacing w:line="192" w:lineRule="auto"/>
              <w:textAlignment w:val="baseline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</w:tr>
    </w:tbl>
    <w:p w14:paraId="165BCB4C" w14:textId="691E5339" w:rsidR="00C945C5" w:rsidRPr="00325759" w:rsidRDefault="00C945C5" w:rsidP="00295D76">
      <w:pPr>
        <w:spacing w:line="192" w:lineRule="auto"/>
        <w:rPr>
          <w:rFonts w:ascii="Saysettha OT" w:eastAsiaTheme="minorHAnsi" w:hAnsi="Saysettha OT" w:cs="Saysettha OT" w:hint="c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5759" w:rsidRPr="00325759" w14:paraId="2DF21E31" w14:textId="77777777" w:rsidTr="00C945C5">
        <w:tc>
          <w:tcPr>
            <w:tcW w:w="10456" w:type="dxa"/>
            <w:gridSpan w:val="3"/>
            <w:shd w:val="clear" w:color="auto" w:fill="FFFF00"/>
          </w:tcPr>
          <w:p w14:paraId="5BD5A399" w14:textId="3A4D307D" w:rsidR="00C945C5" w:rsidRPr="00325759" w:rsidRDefault="00172656" w:rsidP="00172656">
            <w:pPr>
              <w:jc w:val="center"/>
              <w:rPr>
                <w:rFonts w:ascii="Saysettha OT" w:eastAsiaTheme="minorEastAsia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ກົດລະບຽບພື້ນຖານໃນການກັກກັນ</w:t>
            </w:r>
            <w:proofErr w:type="spellEnd"/>
          </w:p>
        </w:tc>
      </w:tr>
      <w:tr w:rsidR="00325759" w:rsidRPr="00325759" w14:paraId="1E272D54" w14:textId="77777777" w:rsidTr="00C945C5">
        <w:tc>
          <w:tcPr>
            <w:tcW w:w="3485" w:type="dxa"/>
          </w:tcPr>
          <w:p w14:paraId="1ECC9905" w14:textId="1068A197" w:rsidR="00C945C5" w:rsidRPr="00325759" w:rsidRDefault="00C945C5" w:rsidP="00325759">
            <w:pPr>
              <w:rPr>
                <w:rFonts w:ascii="Saysettha OT" w:eastAsiaTheme="minorEastAsia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·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ຕິດປະກາດແລະແນະນຳ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ກົດລະບຽບການກັກກັນ</w:t>
            </w:r>
            <w:proofErr w:type="spellEnd"/>
          </w:p>
          <w:p w14:paraId="654982DF" w14:textId="67ED9D0A" w:rsidR="00172656" w:rsidRPr="00325759" w:rsidRDefault="00C945C5" w:rsidP="00325759">
            <w:pPr>
              <w:pStyle w:val="NormalWeb"/>
              <w:spacing w:before="0" w:beforeAutospacing="0" w:after="0" w:afterAutospacing="0"/>
              <w:ind w:left="220" w:hanging="220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ການແຕ່ງຕັ້ງ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ແລະປະຕິບັດງານຂອງ</w:t>
            </w:r>
            <w:proofErr w:type="spellEnd"/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ຜູ້ບໍລິຫານການກັກກັນ</w:t>
            </w:r>
            <w:proofErr w:type="spellEnd"/>
          </w:p>
          <w:p w14:paraId="502E9D1F" w14:textId="77777777" w:rsidR="00172656" w:rsidRPr="00325759" w:rsidRDefault="00172656" w:rsidP="00325759">
            <w:pPr>
              <w:spacing w:after="240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</w:p>
          <w:p w14:paraId="3C7D1013" w14:textId="274E8E9F" w:rsidR="00C945C5" w:rsidRPr="00325759" w:rsidRDefault="00C945C5" w:rsidP="00325759">
            <w:pPr>
              <w:pStyle w:val="12"/>
              <w:spacing w:line="240" w:lineRule="auto"/>
              <w:ind w:left="220" w:hanging="220"/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FB990D9" w14:textId="280EBF97" w:rsidR="00172656" w:rsidRPr="00325759" w:rsidRDefault="00C945C5" w:rsidP="00325759">
            <w:pPr>
              <w:pStyle w:val="NormalWeb"/>
              <w:spacing w:before="240" w:beforeAutospacing="0" w:after="240" w:afterAutospacing="0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ຄຸ້ມ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ຄອງ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ການເຂົ້າເຖິງ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​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ບັນ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ຊີ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ລາຍ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ຊື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</w:t>
            </w:r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ການເຂົ້າເຖິງບັນຊີລາຍຊື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ທາງ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ອີເລັກໂທຣນິກ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ປອດໄພໃນ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ການໂທ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ໆ)</w:t>
            </w:r>
          </w:p>
          <w:p w14:paraId="24DE6D50" w14:textId="1FC12782" w:rsidR="00C945C5" w:rsidRPr="00325759" w:rsidRDefault="00C945C5" w:rsidP="00325759">
            <w:pPr>
              <w:rPr>
                <w:rFonts w:ascii="Saysettha OT" w:eastAsiaTheme="minorEastAsia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ລະບາຍອາກາດເປັນໄລຍະ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ຢ່າງໜ້ອຍ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ເທື່ອຕໍ່ມື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  <w:tc>
          <w:tcPr>
            <w:tcW w:w="3486" w:type="dxa"/>
          </w:tcPr>
          <w:p w14:paraId="526C0712" w14:textId="0D82439B" w:rsidR="00C945C5" w:rsidRPr="00325759" w:rsidRDefault="00C945C5" w:rsidP="00325759">
            <w:pPr>
              <w:rPr>
                <w:rFonts w:ascii="Saysettha OT" w:eastAsiaTheme="minorEastAsia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ໃສ່ຜ້າປິດປາກ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ປິດດັງ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ຢູ່ໃນເຮືອນ</w:t>
            </w:r>
            <w:proofErr w:type="spellEnd"/>
          </w:p>
          <w:p w14:paraId="0264AC3C" w14:textId="59684695" w:rsidR="00172656" w:rsidRPr="00325759" w:rsidRDefault="00C945C5" w:rsidP="00325759">
            <w:pPr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ຂ້າເຊື້ອຢ່າງໜ້ອຍມື້ລະເທື່ອ</w:t>
            </w:r>
            <w:proofErr w:type="spellEnd"/>
          </w:p>
          <w:p w14:paraId="041469B0" w14:textId="6B303C2E" w:rsidR="00C945C5" w:rsidRPr="00325759" w:rsidRDefault="00C945C5" w:rsidP="00325759">
            <w:pPr>
              <w:pStyle w:val="12"/>
              <w:spacing w:line="240" w:lineRule="auto"/>
              <w:ind w:left="220" w:hanging="220"/>
              <w:rPr>
                <w:rFonts w:ascii="Saysettha OT" w:eastAsiaTheme="minorHAnsi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B6BA5C5" w14:textId="7BC35E44" w:rsidR="00C945C5" w:rsidRPr="00325759" w:rsidRDefault="00C945C5" w:rsidP="00295D76">
      <w:pPr>
        <w:spacing w:line="192" w:lineRule="auto"/>
        <w:rPr>
          <w:rFonts w:ascii="Saysettha OT" w:eastAsiaTheme="minorHAnsi" w:hAnsi="Saysettha OT" w:cs="Saysettha OT" w:hint="c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6850"/>
      </w:tblGrid>
      <w:tr w:rsidR="00325759" w:rsidRPr="00325759" w14:paraId="7913C547" w14:textId="77777777" w:rsidTr="004D78B3">
        <w:tc>
          <w:tcPr>
            <w:tcW w:w="2556" w:type="dxa"/>
            <w:shd w:val="clear" w:color="auto" w:fill="70AD47" w:themeFill="accent6"/>
          </w:tcPr>
          <w:p w14:paraId="3AF14B91" w14:textId="09F87BA5" w:rsidR="00C945C5" w:rsidRPr="00325759" w:rsidRDefault="00172656" w:rsidP="00325759">
            <w:pPr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ຊື່ສະຖານທີ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</w:t>
            </w:r>
          </w:p>
        </w:tc>
        <w:tc>
          <w:tcPr>
            <w:tcW w:w="7900" w:type="dxa"/>
            <w:shd w:val="clear" w:color="auto" w:fill="70AD47" w:themeFill="accent6"/>
          </w:tcPr>
          <w:p w14:paraId="55ECD0D1" w14:textId="1CAC1E5E" w:rsidR="00C945C5" w:rsidRPr="00325759" w:rsidRDefault="00172656" w:rsidP="00325759">
            <w:pPr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ກົດລະບຽບການກັກກັນ</w:t>
            </w:r>
            <w:proofErr w:type="spellEnd"/>
          </w:p>
        </w:tc>
      </w:tr>
      <w:tr w:rsidR="00325759" w:rsidRPr="00325759" w14:paraId="33ABB00D" w14:textId="77777777" w:rsidTr="004D78B3">
        <w:tc>
          <w:tcPr>
            <w:tcW w:w="2556" w:type="dxa"/>
          </w:tcPr>
          <w:p w14:paraId="30667BED" w14:textId="6C141E26" w:rsidR="00295D76" w:rsidRPr="00325759" w:rsidRDefault="00295D76" w:rsidP="00172656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ສະຖານທີ່ບັນເທີງ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(5ປະເພດ)</w:t>
            </w:r>
          </w:p>
          <w:p w14:paraId="76BC3125" w14:textId="77777777" w:rsidR="00172656" w:rsidRPr="00325759" w:rsidRDefault="00295D76" w:rsidP="00172656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ສະຖານທີ່ບັນເທີງ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ຕ່າງ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06842F74" w14:textId="2CB66229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0226C637" w14:textId="1A69BA89" w:rsidR="00C945C5" w:rsidRPr="00325759" w:rsidRDefault="00C945C5" w:rsidP="00172656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ຈົນຮອດ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24:00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ໂມງ</w:t>
            </w:r>
            <w:proofErr w:type="spellEnd"/>
          </w:p>
          <w:p w14:paraId="248ED75E" w14:textId="1871CD0D" w:rsidR="00C945C5" w:rsidRPr="00325759" w:rsidRDefault="00C945C5" w:rsidP="00172656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ບໍ່ຈໍາກັດ</w:t>
            </w:r>
            <w:proofErr w:type="spellEnd"/>
          </w:p>
          <w:p w14:paraId="16E8EB26" w14:textId="7951CDD3" w:rsidR="00C945C5" w:rsidRPr="00325759" w:rsidRDefault="00C945C5" w:rsidP="00172656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ສໍາລັບ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ຜູ້ທີ່ສໍາເລັດການສັກຢາວັກຊິນ</w:t>
            </w:r>
            <w:proofErr w:type="spellEnd"/>
          </w:p>
          <w:p w14:paraId="0091CB8D" w14:textId="00B965B4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172656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181D35F5" w14:textId="60E773ED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ຂໍ້ບັງຄັບ</w:t>
            </w:r>
            <w:proofErr w:type="spellEnd"/>
          </w:p>
        </w:tc>
      </w:tr>
      <w:tr w:rsidR="00325759" w:rsidRPr="00325759" w14:paraId="5A0FC95F" w14:textId="77777777" w:rsidTr="004D78B3">
        <w:tc>
          <w:tcPr>
            <w:tcW w:w="2556" w:type="dxa"/>
          </w:tcPr>
          <w:p w14:paraId="65BAEB5B" w14:textId="16FF7655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ສະຖານທີ່ຝຶກຮ້ອງເພງ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ແບບປ່ອນຫຼຽນ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EE3E0EB" w14:textId="4F8F888D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ທຸລະກິດ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ຫ້ອງອາບນ້ຳ</w:t>
            </w:r>
            <w:proofErr w:type="spellEnd"/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7386F91" w14:textId="20294845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ສະຖານທີ່ກິລາໃນຮົ່ມ</w:t>
            </w:r>
            <w:proofErr w:type="spellEnd"/>
          </w:p>
          <w:p w14:paraId="6B1CB922" w14:textId="24D5CBA9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ຖີບລົດ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ກິລາ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ໜາມແຂ່ງລົດ</w:t>
            </w:r>
            <w:proofErr w:type="spellEnd"/>
          </w:p>
          <w:p w14:paraId="5C8DB777" w14:textId="7DABF068" w:rsidR="00C945C5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ຄາສິໂນ</w:t>
            </w:r>
            <w:proofErr w:type="spellEnd"/>
          </w:p>
        </w:tc>
        <w:tc>
          <w:tcPr>
            <w:tcW w:w="7900" w:type="dxa"/>
          </w:tcPr>
          <w:p w14:paraId="2ABDC76A" w14:textId="0853A876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4D97E481" w14:textId="6493D8A3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ບໍ່ຈໍາກັດ</w:t>
            </w:r>
            <w:proofErr w:type="spellEnd"/>
          </w:p>
          <w:p w14:paraId="57260F24" w14:textId="21AE86F7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ສາມາດໃຊ້ບໍລິການສໍາລັບ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ຜູ້ທີ່ສໍາເລັດການສັກຢາວັກຊິນ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6A1FAF98" w14:textId="083961FC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5CA03A0D" w14:textId="53EBFDB7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ຂໍ້ບັງຄັບ</w:t>
            </w:r>
            <w:proofErr w:type="spellEnd"/>
          </w:p>
          <w:p w14:paraId="750277A0" w14:textId="3F7C6EA6" w:rsidR="00791C8A" w:rsidRPr="00325759" w:rsidRDefault="00C945C5" w:rsidP="00791C8A">
            <w:pPr>
              <w:pStyle w:val="NormalWeb"/>
              <w:spacing w:before="0" w:beforeAutospacing="0" w:after="0" w:afterAutospacing="0"/>
              <w:ind w:left="32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ສະໜາມກິລາໃນຮົ່ມ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ມີສິງອໍານວຍຄວາມສະດວກເຊັ່ນ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ຫ້ອງອາບນ້ໍາ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ດົນຕີຈັງວະຕ່າງ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ໆ,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ເຄື່ອງຈັກໃຊ້ຍ່າງ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ທີ່ຈໍາກັດຄວາມໄວ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43C43AC7" w14:textId="4F08B96E" w:rsidR="00C945C5" w:rsidRPr="00325759" w:rsidRDefault="00791C8A" w:rsidP="00791C8A">
            <w:pPr>
              <w:pStyle w:val="NormalWeb"/>
              <w:spacing w:before="0" w:beforeAutospacing="0" w:after="0" w:afterAutospacing="0"/>
              <w:ind w:left="32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ອາທິດ</w:t>
            </w:r>
            <w:proofErr w:type="spellEnd"/>
            <w:r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(1 </w:t>
            </w:r>
            <w:proofErr w:type="spellStart"/>
            <w:r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ອາທິດສໍາລັບສິ່ງອໍານວຍຄວາມສະດວກແນວອື່ນ</w:t>
            </w:r>
            <w:proofErr w:type="spellEnd"/>
            <w:r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25759" w:rsidRPr="00325759" w14:paraId="21C380AE" w14:textId="77777777" w:rsidTr="004D78B3">
        <w:tc>
          <w:tcPr>
            <w:tcW w:w="2556" w:type="dxa"/>
          </w:tcPr>
          <w:p w14:paraId="2AAD1CA0" w14:textId="59E9F021" w:rsidR="00C945C5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ຮ້ານອາຫານ</w:t>
            </w:r>
            <w:proofErr w:type="spellEnd"/>
            <w:r w:rsidR="00791C8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ຮ້ານກາເຟ</w:t>
            </w:r>
            <w:proofErr w:type="spellEnd"/>
          </w:p>
        </w:tc>
        <w:tc>
          <w:tcPr>
            <w:tcW w:w="7900" w:type="dxa"/>
          </w:tcPr>
          <w:p w14:paraId="1F601F7B" w14:textId="02AA070F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45A47ABD" w14:textId="49AAD962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ເວັ້ນໄລຍະຫ່າງ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1ແມັດ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ລະຫວ່າງ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ໂຕະ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ຫຼື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ຫ່າງ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ໜຶ່ງໂຕະ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ຫລືໃຊ້ສິ່ງຂັ້ນເປັນລັອກແຍກກັນ</w:t>
            </w:r>
            <w:proofErr w:type="spellEnd"/>
          </w:p>
          <w:p w14:paraId="52058252" w14:textId="0A881FD8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ສໍາລັບ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ສູງສຸດ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ຄົນທີ່ບໍ່ໄດ້ສັກຢາວັກຊິນ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8655F94" w14:textId="0C853874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ຫຼື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4E2FFB2B" w14:textId="496FC200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="00791C8A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3FAAD0BC" w14:textId="77777777" w:rsidTr="004D78B3">
        <w:tc>
          <w:tcPr>
            <w:tcW w:w="2556" w:type="dxa"/>
          </w:tcPr>
          <w:p w14:paraId="05663E55" w14:textId="38F82C66" w:rsidR="00791C8A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ໂຮງຮູບເງົາ</w:t>
            </w:r>
            <w:proofErr w:type="spellEnd"/>
            <w:r w:rsidR="00791C8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ຫ້ອງສະແດງ</w:t>
            </w:r>
            <w:proofErr w:type="spellEnd"/>
          </w:p>
          <w:p w14:paraId="642C67CE" w14:textId="3E71FF0C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2967F176" w14:textId="1EFB943B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·</w:t>
            </w:r>
            <w:r w:rsidR="00791C8A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13A6F68A" w14:textId="3B8EDEAD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ເວັ້ນໄລຍະຫ່າງລະຫວ່າງ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ບຸກຄົນ</w:t>
            </w:r>
            <w:proofErr w:type="spellEnd"/>
          </w:p>
          <w:p w14:paraId="074CC83B" w14:textId="73016305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ເມື່ອມີພຽງແຕ່ບຸກຄົນຜູ້ທີ່ໄດ້ສໍາເລັດການ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ສັກຢາວັກຊິນແລ້ວ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ແມ່ນ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ຍົກເລີກການເວັ້ນໄລຍະຫ່າງ</w:t>
            </w:r>
            <w:proofErr w:type="spellEnd"/>
          </w:p>
          <w:p w14:paraId="27AA2679" w14:textId="48EB172F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ສໍາລັບ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4592BBC9" w14:textId="6B1BC9E6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78DF7EAF" w14:textId="45538C7C" w:rsidR="009324BE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ໂຮງ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ຮູບ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ເງົາ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​)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ມີພຽງ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ແຕ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ໄດ້ສໍາ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ເລັດ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ການສັກຢາວັກຊິນແລ້ວ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ຈຶ່ງ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ຮັບປະທານ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ດື່ມ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</w:p>
          <w:p w14:paraId="293AE0F8" w14:textId="310BFB48" w:rsidR="00C945C5" w:rsidRPr="00325759" w:rsidRDefault="00C945C5" w:rsidP="00295D76">
            <w:pPr>
              <w:pStyle w:val="12"/>
              <w:spacing w:line="192" w:lineRule="auto"/>
              <w:ind w:left="220" w:hanging="22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16972673" w14:textId="1E41EF2A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5A722A96" w14:textId="77777777" w:rsidTr="004D78B3">
        <w:tc>
          <w:tcPr>
            <w:tcW w:w="2556" w:type="dxa"/>
          </w:tcPr>
          <w:p w14:paraId="171696AA" w14:textId="2E152E93" w:rsidR="00C945C5" w:rsidRPr="00325759" w:rsidRDefault="00295D76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lastRenderedPageBreak/>
              <w:t>▴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ຫ້ອງໂຖງຊົມການ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ແຂ່ງຂັນກິລາ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ຫ້ອງຊົມ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900" w:type="dxa"/>
          </w:tcPr>
          <w:p w14:paraId="0017CBF4" w14:textId="4A2E7037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2BF8079D" w14:textId="36ED2280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50%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ຂອງຄວາມສາມາດບັນຈຸ</w:t>
            </w:r>
            <w:proofErr w:type="spellEnd"/>
          </w:p>
          <w:p w14:paraId="6548DFCF" w14:textId="512DE3F1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ເມື່ອ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ປະກອບມີ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ພຽງ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ແຕ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ທີ່ໄດ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ສຳ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ເລັດ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ສັກ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ຢາ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ວັກຊິນແລ້ວ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ຈະຖືກຍົກເລີກການ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ຈຳກັດ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ຈຳນວນ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</w:p>
          <w:p w14:paraId="37BF0482" w14:textId="55F38DE2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ສໍາລັບ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361CAFD1" w14:textId="3CF50CE5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0591AE6F" w14:textId="436AB041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ມີພຽງ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ແຕ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ໄດ້ສໍາ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ເລັດ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ການສັກຢາວັກຊິນແລ້ວ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ຈຶ່ງ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ຮັບປະທານ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ດື່ມ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</w:p>
          <w:p w14:paraId="589EAD7B" w14:textId="287F1C59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3D1C7BC1" w14:textId="77777777" w:rsidTr="004D78B3">
        <w:tc>
          <w:tcPr>
            <w:tcW w:w="2556" w:type="dxa"/>
          </w:tcPr>
          <w:p w14:paraId="44BFB44E" w14:textId="6114AFCB" w:rsidR="009324BE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ສະຖາບັນການສຶກສາ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 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ຖ້າບໍ່ມີບ່ອນນັ່ງ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3D77539" w14:textId="0974E6E9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68D8B3B3" w14:textId="1D38B17B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ຫ້ອງບັນເທີງ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ຫຼາຍໆຫ້ອງ</w:t>
            </w:r>
            <w:proofErr w:type="spellEnd"/>
          </w:p>
        </w:tc>
        <w:tc>
          <w:tcPr>
            <w:tcW w:w="7900" w:type="dxa"/>
          </w:tcPr>
          <w:p w14:paraId="1FDF9DAB" w14:textId="5C079EC6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60B0674F" w14:textId="5AE77F17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ສະຖາບັນການສຶກສາ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 ວັນທີ1 ເດືອນພະຈິກ.</w:t>
            </w:r>
            <w:r w:rsidR="009324BE" w:rsidRPr="00325759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</w:rPr>
              <w:t>∼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ວັນທີ21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ເດືອນພະຈິກ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ໄລຍະເວລາຈໍາກັດ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ໂມງຖືກຮັກສາໄວ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້,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ກໍານົດເວລາຍົກເລີກເລີ່ມຈາກ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ວັນທີ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ເດືອນພະຈິກ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A7838C2" w14:textId="26D87157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1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ຄົນຕໍ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 4 </w:t>
            </w:r>
            <w:r w:rsidR="009324BE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㎡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ຂອງສະຖານທີ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ລາຍງານ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ສະຖານທີ່ອະນຸຍາດ</w:t>
            </w:r>
            <w:proofErr w:type="spellEnd"/>
          </w:p>
          <w:p w14:paraId="21265C5F" w14:textId="3E28DB88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ສາມາດໃຊ້ບໍລິການສໍາລັບ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57B25F95" w14:textId="14162019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5C72D9DB" w14:textId="1C113813" w:rsidR="00C945C5" w:rsidRPr="00325759" w:rsidRDefault="00C945C5" w:rsidP="009324BE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324BE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1BA20106" w14:textId="77777777" w:rsidTr="004D78B3">
        <w:tc>
          <w:tcPr>
            <w:tcW w:w="2556" w:type="dxa"/>
          </w:tcPr>
          <w:p w14:paraId="05BDB05C" w14:textId="57617977" w:rsidR="00C945C5" w:rsidRPr="00325759" w:rsidRDefault="00C945C5" w:rsidP="00325759">
            <w:pPr>
              <w:pStyle w:val="NormalWeb"/>
              <w:spacing w:before="240" w:beforeAutospacing="0" w:after="240" w:afterAutospacing="0"/>
              <w:ind w:left="200" w:hanging="200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ສະຖານທີ່ຫລີ້ນກິລາກາງແຈ້ງ</w:t>
            </w:r>
            <w:proofErr w:type="spellEnd"/>
          </w:p>
          <w:p w14:paraId="2DC755E3" w14:textId="517DB4ED" w:rsidR="009642CA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ຮ້ານຂາຍຍ່ອຍ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ຮ້ານຄ້າ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ຫ້າງຊັບພະສິນຄ້າ</w:t>
            </w:r>
            <w:proofErr w:type="spellEnd"/>
          </w:p>
          <w:p w14:paraId="59235A2A" w14:textId="5336AB13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6D7E96A3" w14:textId="42DD22F4" w:rsidR="009642CA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ຫໍພິພິດຕະພັນ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ສິລະປະ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ຫໍວິທະຍາສາດ</w:t>
            </w:r>
            <w:proofErr w:type="spellEnd"/>
          </w:p>
          <w:p w14:paraId="3C46E58F" w14:textId="2C65E786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08C462C0" w14:textId="6448D67F" w:rsidR="00C945C5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ຫ້ອງສະໝຸດ</w:t>
            </w:r>
            <w:proofErr w:type="spellEnd"/>
          </w:p>
        </w:tc>
        <w:tc>
          <w:tcPr>
            <w:tcW w:w="7900" w:type="dxa"/>
          </w:tcPr>
          <w:p w14:paraId="278F2F15" w14:textId="51EC0AC6" w:rsidR="00C945C5" w:rsidRPr="00325759" w:rsidRDefault="00C945C5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3B0E1398" w14:textId="56A419D7" w:rsidR="00C945C5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ບໍ່ຈໍາກັດ</w:t>
            </w:r>
            <w:proofErr w:type="spellEnd"/>
          </w:p>
          <w:p w14:paraId="26127554" w14:textId="57223BEB" w:rsidR="00C945C5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ສໍາລັບ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2D2BD974" w14:textId="5E5B6CAA" w:rsidR="00C945C5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70C2382C" w14:textId="77777777" w:rsidR="009642CA" w:rsidRPr="00325759" w:rsidRDefault="00C945C5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710D05BC" w14:textId="65F1D43D" w:rsidR="00C945C5" w:rsidRPr="00325759" w:rsidRDefault="00C945C5" w:rsidP="00295D76">
            <w:pPr>
              <w:pStyle w:val="12"/>
              <w:spacing w:line="192" w:lineRule="auto"/>
              <w:ind w:left="220" w:hanging="22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</w:tr>
      <w:tr w:rsidR="00325759" w:rsidRPr="00325759" w14:paraId="0AA6F287" w14:textId="77777777" w:rsidTr="004D78B3">
        <w:tc>
          <w:tcPr>
            <w:tcW w:w="2556" w:type="dxa"/>
          </w:tcPr>
          <w:p w14:paraId="43868D9D" w14:textId="04873D0E" w:rsidR="009642CA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ສະຖາບັນການສຶກ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 (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ຖ້າມີບ່ອນນັ່ງ</w:t>
            </w:r>
            <w:proofErr w:type="spellEnd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9F9D91E" w14:textId="1BF3911C" w:rsidR="00295D76" w:rsidRPr="00325759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3B6C6DC0" w14:textId="2604CF7D" w:rsidR="009642CA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ຫ້ອງອ່ານໜັງສື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ຮ້ານກາເຟ</w:t>
            </w:r>
            <w:proofErr w:type="spellEnd"/>
          </w:p>
          <w:p w14:paraId="010B4A5D" w14:textId="49BB41F4" w:rsidR="00295D76" w:rsidRPr="00325759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00258685" w14:textId="77777777" w:rsidR="009642CA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</w:t>
            </w:r>
            <w:proofErr w:type="spellEnd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ຄອມພິວເຕີ</w:t>
            </w:r>
            <w:proofErr w:type="spellEnd"/>
            <w:r w:rsidR="009642CA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2149759E" w14:textId="3AA641B5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7476A109" w14:textId="346432A8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060CC8EA" w14:textId="4278FD8B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="009642CA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ສະຖາບັນການສຶກ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 ວັນທີ1 ພະຈິກ.</w:t>
            </w:r>
            <w:r w:rsidR="009642CA" w:rsidRPr="00325759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</w:rPr>
              <w:t>∼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ວັນທີ21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ພະຈິກ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ໄລຍະເວລາຈໍາກັດ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ໂມງຖືກຮັກສາໄວ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ກໍານົດເວລາຍົກເລີກເລີ່ມຈາກ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ວັນທີ22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ເດືອນ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ພະຈິກ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3846930" w14:textId="07FCA437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ຫນາ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ແຫນ້ນ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​)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ເວັ້ນໄລຍະຫ່າງ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ຫນຶ່ງ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ທີ່ນັ່ງ(</w:t>
            </w:r>
            <w:proofErr w:type="gram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ຖ້າ​ຫາກ​​ມີ​ແນວ​ແບ່ງ​ຂັ້ນ​ໄວ້ລະຫວ່າງທີ່​ນັ່ງແມ່ນໃຫ້ຍົກເລີກ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ການເວັ້ນໄລຍະ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)​</w:t>
            </w:r>
          </w:p>
          <w:p w14:paraId="79C42868" w14:textId="4CA2C61F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ສະຖາບັນການສຶກ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ເຖິງແມ່ນວ່າຈະມີແນວແບ່ງຂັ້ນ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ລະຫວ່າງບ່ອນ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ນັ່ງກໍ່ຕາມ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ໃຫ້ຮັກສາໄລຍະຫ່າງຫນຶ່ງບ່ອນນັ່ງ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54F130B" w14:textId="2793BC4E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ເມື່ອ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ປະກອບມີ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ພຽງ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ແຕ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ຜູ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ໄດ້ສຳ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ເລັດ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ສັກ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ຢາ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ວັກຊິນແລ້ວ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ຖືກ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ຍົກ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ຈຳກັດ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ຈຳນວນ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  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ລວມ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ທັງ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ຖາ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ບັນ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ສຶກສາເອກະ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ຊົນ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ອ່ານໜັງສື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59A712C" w14:textId="0EB7FD94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ສາມາດໃຊ້ບໍລິການສໍາລັບ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40F49FA4" w14:textId="5960BE57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039D3DC2" w14:textId="7E879F77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ຄອມພິວເຕີ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ຖ້າມີແນວແບ່ງຂັ້ນ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ລະຫວ່າງບ່ອນນັ່ງ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ທ່ານສາມາດຮັບປະທານແລະດື່ມໄດ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້.</w:t>
            </w:r>
          </w:p>
          <w:p w14:paraId="1A31FC40" w14:textId="5E408C84" w:rsidR="00C945C5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58204D7D" w14:textId="77777777" w:rsidTr="004D78B3">
        <w:tc>
          <w:tcPr>
            <w:tcW w:w="2556" w:type="dxa"/>
          </w:tcPr>
          <w:p w14:paraId="571C5880" w14:textId="4D32A31C" w:rsidR="009642CA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ສວນສະໜຸກ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ສວນນ້ຳ</w:t>
            </w:r>
            <w:proofErr w:type="spellEnd"/>
          </w:p>
          <w:p w14:paraId="5E16F875" w14:textId="757C17B7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3AF8AA7D" w14:textId="3E98ABA7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70B13DEC" w14:textId="152E7795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50%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ຂອງຄວາມສາມາດບັນຈຸ</w:t>
            </w:r>
            <w:proofErr w:type="spellEnd"/>
          </w:p>
          <w:p w14:paraId="5AA16FA2" w14:textId="78FD90C1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ສາມາດໃຊ້ບໍລິການສໍາລັບ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7E447F14" w14:textId="5278DB5B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32469073" w14:textId="54268D3C" w:rsidR="00C945C5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5CBDE867" w14:textId="77777777" w:rsidTr="004D78B3">
        <w:tc>
          <w:tcPr>
            <w:tcW w:w="2556" w:type="dxa"/>
          </w:tcPr>
          <w:p w14:paraId="58E3FD75" w14:textId="5440CAF6" w:rsidR="009642CA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lastRenderedPageBreak/>
              <w:t>▴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ງານວາງສະແດງ</w:t>
            </w:r>
            <w:proofErr w:type="spellEnd"/>
            <w:r w:rsidR="009642CA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ງານສະແດງສິນຄ້າ</w:t>
            </w:r>
            <w:proofErr w:type="spellEnd"/>
          </w:p>
          <w:p w14:paraId="616FC665" w14:textId="3D7F559C" w:rsidR="00C945C5" w:rsidRPr="00325759" w:rsidRDefault="00C945C5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1EA540DF" w14:textId="258CFD5C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44B6611C" w14:textId="3B48A925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ບໍ່ຈໍາກັດ</w:t>
            </w:r>
            <w:proofErr w:type="spellEnd"/>
          </w:p>
          <w:p w14:paraId="23B84E8F" w14:textId="1554ABF4" w:rsidR="00295D76" w:rsidRPr="00325759" w:rsidRDefault="00295D76" w:rsidP="009642C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ເປົ້າໝາຍສາມາດໃຊ້ບໍລິການ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ເລືອກຫນຶ່ງໃນກົດລະບຽບຕໍ່ໄປນີ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ເພື່ອນໍາໃຊ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 (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ຄໍາຮ້ອງສະຫມັກທີ່ປົນເປກັນ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ຈະບໍ່ໄດ້ຮັບອະນຸຍາດ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0AA8030" w14:textId="232746C6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100 </w:t>
            </w:r>
            <w:proofErr w:type="spellStart"/>
            <w:r w:rsidR="009642C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ຄົນໂດຍບໍ່ຄໍານຶງເຖິງວ່າໄດ້ສັກຢາວັກຊິນຫລືບໍ</w:t>
            </w:r>
            <w:proofErr w:type="spellEnd"/>
          </w:p>
          <w:p w14:paraId="5804B323" w14:textId="1821694E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500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ຄົນທີ່ໄດ້ສໍາເລັດການ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ສັກຢາວັກຊິນແລ້ວ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47592FBD" w14:textId="4B97572C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ກົດລະບຽບທີ່ຜ່ານມາ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(ຫນຶ່ງຄົນຕໍ່6</w:t>
            </w:r>
            <w:r w:rsidR="00325759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㎡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ແລະການຢືນຢັນຜົນລົບ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PCR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ຂອງພະນັກງານ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ທີ່ປະຈໍາຢູ່ໃນບູດ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ສາມາດເປັນທາງເລືອກທີ່ນໍາໃຊ້ໄດ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43894053" w14:textId="2CE9B217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037581C1" w14:textId="1C61D5C1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181AF1E0" w14:textId="77777777" w:rsidR="00C945C5" w:rsidRPr="00325759" w:rsidRDefault="00C945C5" w:rsidP="00295D76">
            <w:pPr>
              <w:spacing w:line="192" w:lineRule="auto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</w:tr>
      <w:tr w:rsidR="00325759" w:rsidRPr="00325759" w14:paraId="1828D273" w14:textId="77777777" w:rsidTr="004D78B3">
        <w:tc>
          <w:tcPr>
            <w:tcW w:w="2556" w:type="dxa"/>
          </w:tcPr>
          <w:p w14:paraId="0E6F51CF" w14:textId="5279E1E2" w:rsidR="00325759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ກອງ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ປະ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ຊຸມ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ກົນ</w:t>
            </w:r>
            <w:proofErr w:type="spellEnd"/>
            <w:r w:rsidR="00325759" w:rsidRPr="00325759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ກໍາ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​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ດ້ານວິ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</w:p>
          <w:p w14:paraId="5772A9A5" w14:textId="5FA21B68" w:rsidR="00295D76" w:rsidRPr="00325759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013CF20B" w14:textId="77777777" w:rsidR="00C945C5" w:rsidRPr="00325759" w:rsidRDefault="00C945C5" w:rsidP="00295D76">
            <w:pPr>
              <w:spacing w:line="192" w:lineRule="auto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3D5434FA" w14:textId="6B7F2F58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62813BB3" w14:textId="14DE863C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ເວັ້ນໄລຍະຫ່າງຫນຶ່ງບ່ອນນັ່ງ</w:t>
            </w:r>
            <w:proofErr w:type="spellEnd"/>
          </w:p>
          <w:p w14:paraId="12DC3CEA" w14:textId="7441157D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ເປົ້າໝາຍສາມາດໃຊ້ບໍລິການ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ເລືອກຫນຶ່ງໃນກົດລະບຽບຕໍ່ໄປນີ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ເພື່ອນໍາໃຊ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 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ຄໍາຮ້ອງສະຫມັກທີ່ປົນເປກັນ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ຈະບໍ່ໄດ້ຮັບອະນຸຍາດ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6198C4A" w14:textId="451080FC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100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ຄົນໂດຍບໍ່ຄໍານຶງເຖິງວ່າໄດ້ສັກຢາວັກຊິນຫລືບໍ</w:t>
            </w:r>
            <w:proofErr w:type="spellEnd"/>
          </w:p>
          <w:p w14:paraId="6BD3F665" w14:textId="77777777" w:rsidR="00325759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500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ຄົນທີ່ໄດ້ສໍາເລັດການສັກຢາແລ້ວ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38AF605B" w14:textId="0EAB56FE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ກອງປະຊຸມສາກົນ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ກົດລະບຽບທີ່ຜ່ານມາ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ເວັ້ນໄລຍະຫ່າງ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ບ່ອນນັ່ງ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ສາມາດເປັນທາງເລືອກທີ່ນໍາໃຊ້ໄດ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3B1062AB" w14:textId="58653EA1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1A1E517C" w14:textId="334CCC3F" w:rsidR="00C945C5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325759" w:rsidRPr="00325759"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1A84E3D1" w14:textId="77777777" w:rsidTr="004D78B3">
        <w:tc>
          <w:tcPr>
            <w:tcW w:w="2556" w:type="dxa"/>
          </w:tcPr>
          <w:p w14:paraId="3216A9CE" w14:textId="4E7CDE9C" w:rsidR="00325759" w:rsidRPr="00325759" w:rsidRDefault="00295D76" w:rsidP="00325759">
            <w:pPr>
              <w:pStyle w:val="NormalWeb"/>
              <w:spacing w:before="240" w:beforeAutospacing="0" w:after="240" w:afterAutospacing="0"/>
              <w:ind w:left="200" w:hanging="200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proofErr w:type="gram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ງານແຕ່ງດອງ,ງານວັນເກີດ</w:t>
            </w:r>
            <w:proofErr w:type="spellEnd"/>
            <w:proofErr w:type="gramEnd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ງານຊາປະນະກິດສົບ</w:t>
            </w:r>
            <w:proofErr w:type="spellEnd"/>
          </w:p>
          <w:p w14:paraId="2A7D0D0B" w14:textId="77777777" w:rsidR="00325759" w:rsidRPr="00325759" w:rsidRDefault="00325759" w:rsidP="00325759">
            <w:pPr>
              <w:spacing w:after="24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14956692" w14:textId="1A6A243C" w:rsidR="00295D76" w:rsidRPr="00325759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711E40EE" w14:textId="77777777" w:rsidR="00C945C5" w:rsidRPr="00325759" w:rsidRDefault="00C945C5" w:rsidP="00295D76">
            <w:pPr>
              <w:spacing w:line="192" w:lineRule="auto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77F509B0" w14:textId="7FC7F07E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0E81A824" w14:textId="22117DFB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1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ຄົນຕໍ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 4</w:t>
            </w:r>
            <w:r w:rsidR="00325759"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㎡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ຂອງສະຖານທີ່ລາຍງານ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ສະຖານທີ່ອະນຸຍາດ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ໄລຍະຫ່າງ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1m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ລະຫວ່າງໂຕະ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ຫຼືຍະຫ່າງລະຫວ່າງໂຕະຫລືໃຊ້ແນວ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ຂັນແຍກກັນ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F1C22A7" w14:textId="45C00C19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ເປົ້າໝາຍສາມາດໃຊ້ບໍລິການ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ເລືອກຫນຶ່ງໃນກົດລະບຽບຕໍ່ໄປນີ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ເພື່ອນໍາໃຊ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 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ຄໍາຮ້ອງສະຫມັກທີ່ປົນເປກັນ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ຈະບໍ່ໄດ້ຮັບອະນຸຍາດ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56A35A4" w14:textId="01838F6E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100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ຄົນໂດຍບໍ່ຄໍານຶງເຖິງວ່າໄດ້ສັກຢາວັກຊິນຫລືບໍ</w:t>
            </w:r>
            <w:proofErr w:type="spellEnd"/>
          </w:p>
          <w:p w14:paraId="2698874E" w14:textId="70DDA158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-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ຫນ້ອຍກວ່າ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500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ຄົນທີ່ໄດ້ສໍາເລັດການສັກຢາວັກຊິນແລ້ວ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448B940D" w14:textId="1EDAE252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pacing w:val="-2"/>
                <w:sz w:val="20"/>
                <w:szCs w:val="20"/>
              </w:rPr>
              <w:t>※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ພິທີແຕ່ງງານ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ກົດລະບຽບທີ່ຜ່ານມາ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(49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+ 201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ຄົນທີ່ສໍາເລັດການສັກຢາວັກຊີນແລ້ວ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ຍັງສາມາດນໍາໃຊ້ໄດ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39BB92F6" w14:textId="11FDFFCD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ຫຼື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30ADE708" w14:textId="497AE037" w:rsidR="00C945C5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</w:tc>
      </w:tr>
      <w:tr w:rsidR="00325759" w:rsidRPr="00325759" w14:paraId="7574F477" w14:textId="77777777" w:rsidTr="004D78B3">
        <w:tc>
          <w:tcPr>
            <w:tcW w:w="2556" w:type="dxa"/>
          </w:tcPr>
          <w:p w14:paraId="17C2780D" w14:textId="77777777" w:rsidR="00325759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▴</w:t>
            </w:r>
            <w:proofErr w:type="spell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ສະຖານ</w:t>
            </w:r>
            <w:proofErr w:type="spellEnd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</w:t>
            </w:r>
            <w:proofErr w:type="spellEnd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່​ </w:t>
            </w:r>
            <w:proofErr w:type="spell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ທາງ</w:t>
            </w:r>
            <w:proofErr w:type="spellEnd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​</w:t>
            </w:r>
            <w:proofErr w:type="spellStart"/>
            <w:r w:rsidR="00325759" w:rsidRPr="00325759">
              <w:rPr>
                <w:rFonts w:ascii="Saysettha OT" w:eastAsia="MS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ສາສະໜາ</w:t>
            </w:r>
            <w:proofErr w:type="spellEnd"/>
          </w:p>
          <w:p w14:paraId="77248E75" w14:textId="1A84502F" w:rsidR="00C945C5" w:rsidRPr="00325759" w:rsidRDefault="00C945C5" w:rsidP="00295D76">
            <w:pPr>
              <w:spacing w:line="192" w:lineRule="auto"/>
              <w:rPr>
                <w:rFonts w:ascii="Saysettha OT" w:eastAsiaTheme="minorHAnsi" w:hAnsi="Saysettha OT" w:cs="Saysettha OT" w:hint="cs"/>
                <w:color w:val="000000" w:themeColor="text1"/>
                <w:sz w:val="20"/>
                <w:szCs w:val="20"/>
              </w:rPr>
            </w:pPr>
          </w:p>
        </w:tc>
        <w:tc>
          <w:tcPr>
            <w:tcW w:w="7900" w:type="dxa"/>
          </w:tcPr>
          <w:p w14:paraId="2A85896E" w14:textId="19AD01EB" w:rsidR="00295D76" w:rsidRPr="00325759" w:rsidRDefault="00295D76" w:rsidP="00791C8A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· </w:t>
            </w:r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ເວລາໃນການເປີດບໍລິການ</w:t>
            </w:r>
            <w:proofErr w:type="spellEnd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791C8A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ບໍ່ມີຂໍ້ຈໍາກັດ</w:t>
            </w:r>
            <w:proofErr w:type="spellEnd"/>
          </w:p>
          <w:p w14:paraId="5FF61601" w14:textId="77C0850B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>·</w:t>
            </w: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ຄວາມຫນາແຫນ້ນ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50%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ຂອງຄວາມສາມາດບັນຈຸ</w:t>
            </w:r>
            <w:proofErr w:type="spellEnd"/>
          </w:p>
          <w:p w14:paraId="7EB7046B" w14:textId="67EE403F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ບໍ່ມີຂອບເຂດຈໍາກັດໃນກໍລະນີທີ່ມີແຕ່ຜູ້ທີ່ໄດ້ສໍາ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ເລັດການສັກຢາ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ວັກຊິນແລ້ວ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</w:t>
            </w:r>
          </w:p>
          <w:p w14:paraId="4E3177D4" w14:textId="3259B84E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ສາມາດໃຊ້ບໍລິການສໍາລັບ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ບໍ່ມີຂໍ້ຈ</w:t>
            </w:r>
            <w:r w:rsidR="00325759" w:rsidRPr="00325759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  <w:t>ໍາ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ກັດ</w:t>
            </w:r>
            <w:proofErr w:type="spellEnd"/>
          </w:p>
          <w:p w14:paraId="5ACEDCB3" w14:textId="1DA5F24E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ສາມາດຮັບປະທານໄດ້ຫຼືບໍ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ບໍ່ສາມາດ</w:t>
            </w:r>
            <w:proofErr w:type="spellEnd"/>
          </w:p>
          <w:p w14:paraId="4CF5B351" w14:textId="74AF3A07" w:rsidR="00295D76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ໃບຢັ້ງຢືນການສັກຢາວັກຊິນ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ລະບົບການຢືນຢັນຜົນລົບ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ບໍ່ໄດ້ນໍາໃຊ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້</w:t>
            </w:r>
          </w:p>
          <w:p w14:paraId="507A0DEC" w14:textId="1060406A" w:rsidR="00C945C5" w:rsidRPr="00325759" w:rsidRDefault="00295D76" w:rsidP="00325759">
            <w:pPr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325759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· </w:t>
            </w:r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ສິ່ງອື່ນ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ໆ)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ຫ້າມການສວດມົນ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ທີ່ໃຊ້ສຽງດັງ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ໆ,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ແລະກິດຈະກໍາ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ໆ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ນອກເຫນືອຈາກກິດຈະກໍາທາງສາສະຫນາທີ່ເປັນປົກກະຕິ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ການໄຫວ້ພະ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ແລະອື່ນ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ໆ)</w:t>
            </w:r>
            <w:r w:rsidRPr="00325759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br/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lastRenderedPageBreak/>
              <w:t>ກຸ່ມຈໍານວນນ້ອຍ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ກຸ່ມນັກຮ້ອງປະສານສຽງ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ໃນໂບດ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ແມ່ນສາມາດເຕົ້າໂຮມໄດ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ພຽງແຕ່ຜູ້ທີ່ໄດ</w:t>
            </w:r>
            <w:proofErr w:type="spellEnd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້ </w:t>
            </w:r>
            <w:proofErr w:type="spellStart"/>
            <w:r w:rsidR="00325759" w:rsidRPr="00325759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ສໍາເລັດການສັກຢາວັກຊິນແລ້ວ</w:t>
            </w:r>
            <w:proofErr w:type="spellEnd"/>
          </w:p>
        </w:tc>
      </w:tr>
    </w:tbl>
    <w:p w14:paraId="57BBAE33" w14:textId="22DCD1E7" w:rsidR="004D78B3" w:rsidRPr="00325759" w:rsidRDefault="004D78B3" w:rsidP="004D78B3">
      <w:pPr>
        <w:pStyle w:val="NormalWeb"/>
        <w:spacing w:beforeAutospacing="0" w:after="0" w:afterAutospacing="0"/>
        <w:ind w:left="1720" w:hanging="1720"/>
        <w:rPr>
          <w:rFonts w:ascii="Saysettha OT" w:hAnsi="Saysettha OT" w:cs="Saysettha OT" w:hint="eastAsia"/>
          <w:color w:val="000000" w:themeColor="text1"/>
          <w:sz w:val="20"/>
          <w:szCs w:val="20"/>
        </w:rPr>
      </w:pPr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lastRenderedPageBreak/>
        <w:t xml:space="preserve">*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ຜູ້ທີ່ສໍາເລັດການສັກຢາວັກຊິນ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ແລະອື່ນ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ໆ: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ຜູ້ທີ່ສໍາເລັດການສັກຢາວັກຊິນ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ຜູ້ທີ່ໄດ້ກວດ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PCR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ທີ່ມີຜົນເປັນລົບ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(48ຊົ່ວໂມງ),</w:t>
      </w:r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ຜູ້ທີ່ມີອາຍຸຕ່ໍາກວ່າ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18,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ປິ່ນປົວ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ດີແລ້ວ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,</w:t>
      </w:r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ຜູ້ທີ່ບໍ່ສາມາດສັກຢາວັກຊິນໄດ້ເນື່ອງຈາກເຫດຜົນດ້ານ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ສຸຂະພາບ,ແລະອື່ນ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ໆ</w:t>
      </w:r>
      <w:proofErr w:type="gram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.</w:t>
      </w:r>
    </w:p>
    <w:p w14:paraId="5616C440" w14:textId="109C262C" w:rsidR="004D78B3" w:rsidRPr="00325759" w:rsidRDefault="004D78B3" w:rsidP="004D78B3">
      <w:pPr>
        <w:pStyle w:val="NormalWeb"/>
        <w:spacing w:before="0" w:beforeAutospacing="0" w:after="0" w:afterAutospacing="0"/>
        <w:ind w:left="1720" w:hanging="1720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**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ຫ້າມຮັບປະທານ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ແລະ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ດື່ມ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: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ຫ້າມດື່ມ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ຍົກເວັ້ນນ</w:t>
      </w:r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ໍ້າ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ແລະ</w:t>
      </w:r>
      <w:proofErr w:type="spellEnd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ເຄື່ອງດື່ມທີ່ບໍ່ມີທາດເຫຼົ້າ</w:t>
      </w:r>
      <w:proofErr w:type="spellEnd"/>
    </w:p>
    <w:p w14:paraId="4273B067" w14:textId="77777777" w:rsidR="004D78B3" w:rsidRPr="00325759" w:rsidRDefault="004D78B3" w:rsidP="004D78B3">
      <w:pPr>
        <w:spacing w:after="240"/>
        <w:rPr>
          <w:rFonts w:ascii="Saysettha OT" w:hAnsi="Saysettha OT" w:cs="Saysettha OT" w:hint="cs"/>
          <w:color w:val="000000" w:themeColor="text1"/>
          <w:sz w:val="20"/>
          <w:szCs w:val="20"/>
        </w:rPr>
      </w:pPr>
    </w:p>
    <w:p w14:paraId="7B34862E" w14:textId="77777777" w:rsidR="00295D76" w:rsidRPr="00325759" w:rsidRDefault="00295D76" w:rsidP="00295D76">
      <w:pPr>
        <w:spacing w:line="192" w:lineRule="auto"/>
        <w:jc w:val="right"/>
        <w:rPr>
          <w:rFonts w:ascii="Saysettha OT" w:eastAsiaTheme="minorHAnsi" w:hAnsi="Saysettha OT" w:cs="Saysettha OT" w:hint="cs"/>
          <w:b/>
          <w:bCs/>
          <w:color w:val="000000" w:themeColor="text1"/>
          <w:sz w:val="20"/>
          <w:szCs w:val="20"/>
        </w:rPr>
      </w:pPr>
    </w:p>
    <w:p w14:paraId="11043F88" w14:textId="52340052" w:rsidR="00C945C5" w:rsidRPr="00325759" w:rsidRDefault="00295D76" w:rsidP="004D78B3">
      <w:pPr>
        <w:jc w:val="right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325759">
        <w:rPr>
          <w:rFonts w:ascii="Saysettha OT" w:eastAsiaTheme="minorHAnsi" w:hAnsi="Saysettha OT" w:cs="Saysettha OT" w:hint="cs"/>
          <w:color w:val="000000" w:themeColor="text1"/>
          <w:sz w:val="20"/>
          <w:szCs w:val="20"/>
        </w:rPr>
        <w:t>&lt;</w:t>
      </w:r>
      <w:proofErr w:type="spellStart"/>
      <w:r w:rsidR="004D78B3"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ການແປພາສານີ້ໄດ້ເຮັດຢູ່ທີ່ສູນກາງໂທລະສັບ</w:t>
      </w:r>
      <w:proofErr w:type="spellEnd"/>
      <w:r w:rsidR="004D78B3"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="004D78B3"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>ດານູຣີ</w:t>
      </w:r>
      <w:proofErr w:type="spellEnd"/>
      <w:r w:rsidR="004D78B3" w:rsidRPr="00325759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1577-1366</w:t>
      </w:r>
      <w:r w:rsidRPr="00325759">
        <w:rPr>
          <w:rFonts w:ascii="Saysettha OT" w:eastAsiaTheme="minorHAnsi" w:hAnsi="Saysettha OT" w:cs="Saysettha OT" w:hint="cs"/>
          <w:color w:val="000000" w:themeColor="text1"/>
          <w:sz w:val="20"/>
          <w:szCs w:val="20"/>
        </w:rPr>
        <w:t>&gt;</w:t>
      </w:r>
    </w:p>
    <w:sectPr w:rsidR="00C945C5" w:rsidRPr="00325759" w:rsidSect="00C945C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ysettha OT"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5"/>
    <w:rsid w:val="00172656"/>
    <w:rsid w:val="00295D76"/>
    <w:rsid w:val="00325759"/>
    <w:rsid w:val="0045329E"/>
    <w:rsid w:val="004D78B3"/>
    <w:rsid w:val="00791C8A"/>
    <w:rsid w:val="009324BE"/>
    <w:rsid w:val="00942D8C"/>
    <w:rsid w:val="009642CA"/>
    <w:rsid w:val="00C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6EF"/>
  <w15:chartTrackingRefBased/>
  <w15:docId w15:val="{4F2E9E06-867D-46AB-B120-FE366C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CA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C945C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Normal"/>
    <w:rsid w:val="00C945C5"/>
    <w:pPr>
      <w:widowControl w:val="0"/>
      <w:autoSpaceDE w:val="0"/>
      <w:autoSpaceDN w:val="0"/>
      <w:spacing w:line="288" w:lineRule="auto"/>
      <w:textAlignment w:val="baseline"/>
    </w:pPr>
    <w:rPr>
      <w:rFonts w:ascii="Malgun Gothic" w:eastAsia="Gulim" w:hAnsi="Gulim" w:cs="Gulim"/>
      <w:color w:val="000000"/>
      <w:w w:val="95"/>
    </w:rPr>
  </w:style>
  <w:style w:type="paragraph" w:styleId="NormalWeb">
    <w:name w:val="Normal (Web)"/>
    <w:basedOn w:val="Normal"/>
    <w:uiPriority w:val="99"/>
    <w:unhideWhenUsed/>
    <w:rsid w:val="0017265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Microsoft Office User</cp:lastModifiedBy>
  <cp:revision>2</cp:revision>
  <dcterms:created xsi:type="dcterms:W3CDTF">2021-10-31T14:23:00Z</dcterms:created>
  <dcterms:modified xsi:type="dcterms:W3CDTF">2021-10-31T14:23:00Z</dcterms:modified>
</cp:coreProperties>
</file>